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Emergency Assistance Grant Funding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response to the COVID-19 pandemic, the Huron County Community Foundation (HCCF) is providing emergency assistance funding to local organizations that are going above and beyond their typical operations to assist the community during this time. These grants can be used for operations costs, which is typically not a qualified grant per HCCF policies. We are also striving to keep this application as succinct as possible, knowing that time is of the essence.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Name of Organization: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Name of Applicant: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Contact Information -- phone number, email, and mailing address: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Brief explanation of services above and beyond typical operations that are being provided to the community in response to the COVID-19 pandemic (increased volume of existing services, new hours, new services, etc.):</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Annual Operating Expenses: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Please submit this form via email to </w:t>
      </w:r>
      <w:hyperlink r:id="rId6">
        <w:r w:rsidDel="00000000" w:rsidR="00000000" w:rsidRPr="00000000">
          <w:rPr>
            <w:color w:val="1155cc"/>
            <w:u w:val="single"/>
            <w:rtl w:val="0"/>
          </w:rPr>
          <w:t xml:space="preserve">mackenzie@huroncounty.com</w:t>
        </w:r>
      </w:hyperlink>
      <w:r w:rsidDel="00000000" w:rsidR="00000000" w:rsidRPr="00000000">
        <w:rPr>
          <w:rtl w:val="0"/>
        </w:rPr>
        <w:t xml:space="preserve"> as soon as it is complete. There is no submission deadline for this application, as the situation is still evolving. If you have any questions, please call or email - 989-269-2850. </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1014413</wp:posOffset>
          </wp:positionH>
          <wp:positionV relativeFrom="paragraph">
            <wp:posOffset>-342899</wp:posOffset>
          </wp:positionV>
          <wp:extent cx="3910013" cy="1394843"/>
          <wp:effectExtent b="0" l="0" r="0" t="0"/>
          <wp:wrapSquare wrapText="bothSides" distB="114300" distT="114300" distL="114300" distR="114300"/>
          <wp:docPr id="1"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3910013" cy="139484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ckenzie@huroncounty.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